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6B" w:rsidRPr="0003514B" w:rsidRDefault="0098487F" w:rsidP="00F6556B">
      <w:pPr>
        <w:spacing w:after="0" w:line="276" w:lineRule="auto"/>
        <w:rPr>
          <w:rFonts w:eastAsia="MS Mincho" w:cs="Times New Roman"/>
          <w:b/>
          <w:noProof/>
          <w:lang w:eastAsia="nl-NL"/>
        </w:rPr>
      </w:pPr>
      <w:r>
        <w:rPr>
          <w:rFonts w:eastAsia="MS Mincho" w:cs="Times New Roman"/>
          <w:b/>
          <w:noProof/>
          <w:lang w:eastAsia="nl-NL"/>
        </w:rPr>
        <w:t>k</w:t>
      </w:r>
      <w:bookmarkStart w:id="0" w:name="_GoBack"/>
      <w:bookmarkEnd w:id="0"/>
      <w:r w:rsidR="00F6556B" w:rsidRPr="0003514B">
        <w:rPr>
          <w:rFonts w:eastAsia="MS Mincho" w:cs="Times New Roman"/>
          <w:b/>
          <w:noProof/>
          <w:lang w:eastAsia="nl-NL"/>
        </w:rPr>
        <w:t xml:space="preserve">b </w:t>
      </w:r>
      <w:r w:rsidR="00395E41">
        <w:rPr>
          <w:rFonts w:eastAsia="MS Mincho" w:cs="Times New Roman"/>
          <w:b/>
          <w:noProof/>
          <w:lang w:eastAsia="nl-NL"/>
        </w:rPr>
        <w:t>7.3</w:t>
      </w:r>
      <w:r w:rsidR="00F6556B" w:rsidRPr="0003514B">
        <w:rPr>
          <w:rFonts w:eastAsia="MS Mincho" w:cs="Times New Roman"/>
          <w:b/>
          <w:noProof/>
          <w:lang w:eastAsia="nl-NL"/>
        </w:rPr>
        <w:t xml:space="preserve"> Opdracht </w:t>
      </w:r>
      <w:r w:rsidR="00395E41">
        <w:rPr>
          <w:rFonts w:eastAsia="MS Mincho" w:cs="Times New Roman"/>
          <w:b/>
          <w:noProof/>
          <w:lang w:eastAsia="nl-NL"/>
        </w:rPr>
        <w:t xml:space="preserve">Geld </w:t>
      </w:r>
      <w:r w:rsidR="004A0E1A">
        <w:rPr>
          <w:rFonts w:eastAsia="MS Mincho" w:cs="Times New Roman"/>
          <w:b/>
          <w:noProof/>
          <w:lang w:eastAsia="nl-NL"/>
        </w:rPr>
        <w:t>teruggeven</w:t>
      </w:r>
      <w:r w:rsidR="00805B82">
        <w:rPr>
          <w:rFonts w:eastAsia="MS Mincho" w:cs="Times New Roman"/>
          <w:b/>
          <w:noProof/>
          <w:lang w:eastAsia="nl-NL"/>
        </w:rPr>
        <w:t xml:space="preserve"> aan de klant</w:t>
      </w:r>
    </w:p>
    <w:p w:rsidR="00F6556B" w:rsidRPr="0003514B" w:rsidRDefault="004A0E1A" w:rsidP="00F6556B">
      <w:pPr>
        <w:spacing w:after="0" w:line="276" w:lineRule="auto"/>
        <w:rPr>
          <w:rFonts w:eastAsia="MS Mincho" w:cs="Times New Roman"/>
          <w:b/>
          <w:noProof/>
          <w:lang w:eastAsia="nl-NL"/>
        </w:rPr>
      </w:pPr>
      <w:r>
        <w:rPr>
          <w:rFonts w:eastAsia="MS Mincho" w:cs="Times New Roman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163830</wp:posOffset>
            </wp:positionV>
            <wp:extent cx="2538000" cy="1422000"/>
            <wp:effectExtent l="0" t="0" r="0" b="6985"/>
            <wp:wrapTight wrapText="bothSides">
              <wp:wrapPolygon edited="0">
                <wp:start x="6649" y="0"/>
                <wp:lineTo x="5351" y="868"/>
                <wp:lineTo x="1622" y="4341"/>
                <wp:lineTo x="1459" y="5499"/>
                <wp:lineTo x="0" y="9840"/>
                <wp:lineTo x="0" y="10998"/>
                <wp:lineTo x="649" y="14471"/>
                <wp:lineTo x="811" y="15628"/>
                <wp:lineTo x="6649" y="19101"/>
                <wp:lineTo x="8432" y="19391"/>
                <wp:lineTo x="11027" y="21417"/>
                <wp:lineTo x="11351" y="21417"/>
                <wp:lineTo x="17027" y="21417"/>
                <wp:lineTo x="17351" y="21417"/>
                <wp:lineTo x="19784" y="19391"/>
                <wp:lineTo x="19784" y="19101"/>
                <wp:lineTo x="21405" y="16207"/>
                <wp:lineTo x="21405" y="12734"/>
                <wp:lineTo x="20108" y="9261"/>
                <wp:lineTo x="18162" y="6078"/>
                <wp:lineTo x="17189" y="4920"/>
                <wp:lineTo x="10703" y="868"/>
                <wp:lineTo x="9892" y="0"/>
                <wp:lineTo x="6649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00" cy="14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56B" w:rsidRPr="0003514B" w:rsidRDefault="00F6556B" w:rsidP="00F6556B">
      <w:pPr>
        <w:spacing w:after="0" w:line="276" w:lineRule="auto"/>
        <w:rPr>
          <w:rFonts w:eastAsia="MS Mincho" w:cs="Times New Roman"/>
          <w:noProof/>
          <w:lang w:eastAsia="nl-NL"/>
        </w:rPr>
      </w:pPr>
      <w:r w:rsidRPr="0003514B">
        <w:rPr>
          <w:rFonts w:eastAsia="MS Mincho" w:cs="Times New Roman"/>
          <w:b/>
          <w:noProof/>
          <w:lang w:eastAsia="nl-NL"/>
        </w:rPr>
        <w:t xml:space="preserve">Doel </w:t>
      </w:r>
    </w:p>
    <w:p w:rsidR="00F6556B" w:rsidRPr="0003514B" w:rsidRDefault="00F6556B" w:rsidP="00F6556B">
      <w:pPr>
        <w:spacing w:after="0" w:line="276" w:lineRule="auto"/>
        <w:rPr>
          <w:rFonts w:eastAsia="MS Mincho" w:cs="Times New Roman"/>
          <w:noProof/>
          <w:lang w:eastAsia="nl-NL"/>
        </w:rPr>
      </w:pPr>
      <w:r w:rsidRPr="0003514B">
        <w:rPr>
          <w:rFonts w:eastAsia="MS Mincho" w:cs="Times New Roman"/>
          <w:noProof/>
          <w:lang w:eastAsia="nl-NL"/>
        </w:rPr>
        <w:t xml:space="preserve">Je kunt </w:t>
      </w:r>
      <w:r w:rsidR="00395E41">
        <w:rPr>
          <w:rFonts w:eastAsia="MS Mincho" w:cs="Times New Roman"/>
          <w:noProof/>
          <w:lang w:eastAsia="nl-NL"/>
        </w:rPr>
        <w:t>betalingshandelingen verrichten</w:t>
      </w:r>
      <w:r w:rsidRPr="0003514B">
        <w:rPr>
          <w:rFonts w:eastAsia="MS Mincho" w:cs="Times New Roman"/>
          <w:noProof/>
          <w:lang w:eastAsia="nl-NL"/>
        </w:rPr>
        <w:t xml:space="preserve">. </w:t>
      </w:r>
    </w:p>
    <w:p w:rsidR="00F6556B" w:rsidRPr="0003514B" w:rsidRDefault="00F6556B" w:rsidP="00F6556B">
      <w:pPr>
        <w:spacing w:after="0" w:line="276" w:lineRule="auto"/>
        <w:rPr>
          <w:rFonts w:eastAsia="MS Mincho" w:cs="Times New Roman"/>
          <w:b/>
          <w:noProof/>
          <w:lang w:eastAsia="nl-NL"/>
        </w:rPr>
      </w:pPr>
    </w:p>
    <w:p w:rsidR="004A0E1A" w:rsidRPr="004A0E1A" w:rsidRDefault="004A0E1A" w:rsidP="004A0E1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nl-NL"/>
        </w:rPr>
      </w:pPr>
      <w:r w:rsidRPr="004A0E1A">
        <w:rPr>
          <w:rFonts w:eastAsia="Times New Roman" w:cs="Times New Roman"/>
          <w:szCs w:val="24"/>
          <w:lang w:eastAsia="nl-NL"/>
        </w:rPr>
        <w:t>Als je in een winkel niet gepast betaalt, krijg je wisselgeld terug. Maar hoe werkt doortellen eigenlijk?</w:t>
      </w:r>
    </w:p>
    <w:p w:rsidR="004A0E1A" w:rsidRPr="004A0E1A" w:rsidRDefault="004A0E1A" w:rsidP="004A0E1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nl-NL"/>
        </w:rPr>
      </w:pPr>
      <w:r w:rsidRPr="004A0E1A">
        <w:rPr>
          <w:rFonts w:eastAsia="Times New Roman" w:cs="Times New Roman"/>
          <w:szCs w:val="24"/>
          <w:lang w:eastAsia="nl-NL"/>
        </w:rPr>
        <w:t>Je leert geld teruggeven aan de klant.</w:t>
      </w:r>
    </w:p>
    <w:p w:rsidR="004A0E1A" w:rsidRPr="004A0E1A" w:rsidRDefault="004A0E1A" w:rsidP="004A0E1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nl-NL"/>
        </w:rPr>
      </w:pPr>
      <w:r w:rsidRPr="004A0E1A">
        <w:rPr>
          <w:rFonts w:eastAsia="Times New Roman" w:cs="Times New Roman"/>
          <w:szCs w:val="24"/>
          <w:lang w:eastAsia="nl-NL"/>
        </w:rPr>
        <w:t>1. Bekijk het filmpje over geld teruggeven.</w:t>
      </w:r>
    </w:p>
    <w:p w:rsidR="004A0E1A" w:rsidRDefault="004A0E1A" w:rsidP="004A0E1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nl-NL"/>
        </w:rPr>
      </w:pPr>
      <w:r w:rsidRPr="004A0E1A">
        <w:rPr>
          <w:rFonts w:eastAsia="Times New Roman" w:cs="Times New Roman"/>
          <w:szCs w:val="24"/>
          <w:lang w:eastAsia="nl-NL"/>
        </w:rPr>
        <w:t>2. Ga met een medeleerling geld teruggeven oefenen met behulp van het opdrachtenblad.</w:t>
      </w:r>
      <w:r>
        <w:rPr>
          <w:rFonts w:eastAsia="Times New Roman" w:cs="Times New Roman"/>
          <w:szCs w:val="24"/>
          <w:lang w:eastAsia="nl-NL"/>
        </w:rPr>
        <w:t xml:space="preserve"> Je zegt het af te rekenen bedrag, de ‘klant’ betaalt met een biljet. Je geeft wisselgeld terug met behulp van doortellen.</w:t>
      </w:r>
    </w:p>
    <w:p w:rsidR="004A0E1A" w:rsidRPr="004A0E1A" w:rsidRDefault="004A0E1A" w:rsidP="004A0E1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nl-NL"/>
        </w:rPr>
      </w:pPr>
      <w:r>
        <w:rPr>
          <w:rFonts w:eastAsia="Times New Roman" w:cs="Times New Roman"/>
          <w:szCs w:val="24"/>
          <w:lang w:eastAsia="nl-NL"/>
        </w:rPr>
        <w:t>3. Als je alle bedragen hebt afgerekend, wissel je de rollen om.</w:t>
      </w:r>
    </w:p>
    <w:p w:rsidR="00F6556B" w:rsidRPr="0003514B" w:rsidRDefault="00F6556B" w:rsidP="00F6556B">
      <w:pPr>
        <w:spacing w:after="0" w:line="276" w:lineRule="auto"/>
        <w:rPr>
          <w:rFonts w:eastAsia="MS Mincho" w:cs="Times New Roman"/>
          <w:noProof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822"/>
      </w:tblGrid>
      <w:tr w:rsidR="004A0E1A" w:rsidRPr="0003514B" w:rsidTr="004A0E1A">
        <w:tc>
          <w:tcPr>
            <w:tcW w:w="2547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Af te rekenen bedrag:</w:t>
            </w:r>
          </w:p>
        </w:tc>
        <w:tc>
          <w:tcPr>
            <w:tcW w:w="2693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Klant betaalt met:</w:t>
            </w:r>
          </w:p>
        </w:tc>
        <w:tc>
          <w:tcPr>
            <w:tcW w:w="3822" w:type="dxa"/>
          </w:tcPr>
          <w:p w:rsidR="004A0E1A" w:rsidRPr="0003514B" w:rsidRDefault="004A0E1A" w:rsidP="004A0E1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Wisselgeld(deze kolom zelf invullen)</w:t>
            </w:r>
          </w:p>
        </w:tc>
      </w:tr>
      <w:tr w:rsidR="004A0E1A" w:rsidRPr="0003514B" w:rsidTr="004A0E1A">
        <w:tc>
          <w:tcPr>
            <w:tcW w:w="2547" w:type="dxa"/>
          </w:tcPr>
          <w:p w:rsidR="004A0E1A" w:rsidRPr="0003514B" w:rsidRDefault="004A0E1A" w:rsidP="00877D7D">
            <w:pPr>
              <w:tabs>
                <w:tab w:val="left" w:pos="915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€ 8,50</w:t>
            </w:r>
          </w:p>
        </w:tc>
        <w:tc>
          <w:tcPr>
            <w:tcW w:w="2693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€ 10,-</w:t>
            </w:r>
          </w:p>
        </w:tc>
        <w:tc>
          <w:tcPr>
            <w:tcW w:w="3822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</w:p>
        </w:tc>
      </w:tr>
      <w:tr w:rsidR="004A0E1A" w:rsidRPr="0003514B" w:rsidTr="004A0E1A">
        <w:tc>
          <w:tcPr>
            <w:tcW w:w="2547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€ 6,45</w:t>
            </w:r>
          </w:p>
        </w:tc>
        <w:tc>
          <w:tcPr>
            <w:tcW w:w="2693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€ 20,-</w:t>
            </w:r>
          </w:p>
        </w:tc>
        <w:tc>
          <w:tcPr>
            <w:tcW w:w="3822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</w:p>
        </w:tc>
      </w:tr>
      <w:tr w:rsidR="004A0E1A" w:rsidRPr="0003514B" w:rsidTr="004A0E1A">
        <w:tc>
          <w:tcPr>
            <w:tcW w:w="2547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€ 14,60</w:t>
            </w:r>
          </w:p>
        </w:tc>
        <w:tc>
          <w:tcPr>
            <w:tcW w:w="2693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€ 20,-</w:t>
            </w:r>
          </w:p>
        </w:tc>
        <w:tc>
          <w:tcPr>
            <w:tcW w:w="3822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</w:p>
        </w:tc>
      </w:tr>
      <w:tr w:rsidR="004A0E1A" w:rsidRPr="0003514B" w:rsidTr="004A0E1A">
        <w:tc>
          <w:tcPr>
            <w:tcW w:w="2547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€ 4,30</w:t>
            </w:r>
          </w:p>
        </w:tc>
        <w:tc>
          <w:tcPr>
            <w:tcW w:w="2693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€ 5,-</w:t>
            </w:r>
          </w:p>
        </w:tc>
        <w:tc>
          <w:tcPr>
            <w:tcW w:w="3822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</w:p>
        </w:tc>
      </w:tr>
      <w:tr w:rsidR="004A0E1A" w:rsidRPr="0003514B" w:rsidTr="004A0E1A">
        <w:tc>
          <w:tcPr>
            <w:tcW w:w="2547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€ 16,50</w:t>
            </w:r>
          </w:p>
        </w:tc>
        <w:tc>
          <w:tcPr>
            <w:tcW w:w="2693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€ 20,-</w:t>
            </w:r>
          </w:p>
        </w:tc>
        <w:tc>
          <w:tcPr>
            <w:tcW w:w="3822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</w:p>
        </w:tc>
      </w:tr>
      <w:tr w:rsidR="004A0E1A" w:rsidRPr="0003514B" w:rsidTr="004A0E1A">
        <w:tc>
          <w:tcPr>
            <w:tcW w:w="2547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€ 23,25</w:t>
            </w:r>
          </w:p>
        </w:tc>
        <w:tc>
          <w:tcPr>
            <w:tcW w:w="2693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€ 30,-</w:t>
            </w:r>
          </w:p>
        </w:tc>
        <w:tc>
          <w:tcPr>
            <w:tcW w:w="3822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</w:p>
        </w:tc>
      </w:tr>
      <w:tr w:rsidR="004A0E1A" w:rsidRPr="0003514B" w:rsidTr="004A0E1A">
        <w:tc>
          <w:tcPr>
            <w:tcW w:w="2547" w:type="dxa"/>
          </w:tcPr>
          <w:p w:rsidR="004A0E1A" w:rsidRPr="0003514B" w:rsidRDefault="004A0E1A" w:rsidP="00877D7D">
            <w:pPr>
              <w:tabs>
                <w:tab w:val="left" w:pos="915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€ 11,20</w:t>
            </w:r>
          </w:p>
        </w:tc>
        <w:tc>
          <w:tcPr>
            <w:tcW w:w="2693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€ 20,-</w:t>
            </w:r>
          </w:p>
        </w:tc>
        <w:tc>
          <w:tcPr>
            <w:tcW w:w="3822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</w:p>
        </w:tc>
      </w:tr>
      <w:tr w:rsidR="004A0E1A" w:rsidRPr="0003514B" w:rsidTr="004A0E1A">
        <w:tc>
          <w:tcPr>
            <w:tcW w:w="2547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€ 5,50</w:t>
            </w:r>
          </w:p>
        </w:tc>
        <w:tc>
          <w:tcPr>
            <w:tcW w:w="2693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€ 10,-</w:t>
            </w:r>
          </w:p>
        </w:tc>
        <w:tc>
          <w:tcPr>
            <w:tcW w:w="3822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</w:p>
        </w:tc>
      </w:tr>
      <w:tr w:rsidR="004A0E1A" w:rsidRPr="0003514B" w:rsidTr="004A0E1A">
        <w:tc>
          <w:tcPr>
            <w:tcW w:w="2547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€ 13,10</w:t>
            </w:r>
          </w:p>
        </w:tc>
        <w:tc>
          <w:tcPr>
            <w:tcW w:w="2693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€ 15,-</w:t>
            </w:r>
          </w:p>
        </w:tc>
        <w:tc>
          <w:tcPr>
            <w:tcW w:w="3822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</w:p>
        </w:tc>
      </w:tr>
      <w:tr w:rsidR="004A0E1A" w:rsidRPr="0003514B" w:rsidTr="004A0E1A">
        <w:tc>
          <w:tcPr>
            <w:tcW w:w="2547" w:type="dxa"/>
          </w:tcPr>
          <w:p w:rsidR="004A0E1A" w:rsidRPr="0003514B" w:rsidRDefault="004A0E1A" w:rsidP="004A0E1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€ 3,75</w:t>
            </w:r>
          </w:p>
        </w:tc>
        <w:tc>
          <w:tcPr>
            <w:tcW w:w="2693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€ 5,-</w:t>
            </w:r>
          </w:p>
        </w:tc>
        <w:tc>
          <w:tcPr>
            <w:tcW w:w="3822" w:type="dxa"/>
          </w:tcPr>
          <w:p w:rsidR="004A0E1A" w:rsidRPr="0003514B" w:rsidRDefault="004A0E1A" w:rsidP="00877D7D">
            <w:pPr>
              <w:spacing w:line="360" w:lineRule="auto"/>
              <w:rPr>
                <w:noProof/>
              </w:rPr>
            </w:pPr>
          </w:p>
        </w:tc>
      </w:tr>
    </w:tbl>
    <w:p w:rsidR="000926F8" w:rsidRDefault="000926F8"/>
    <w:sectPr w:rsidR="0009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6B"/>
    <w:rsid w:val="000926F8"/>
    <w:rsid w:val="00395E41"/>
    <w:rsid w:val="004A0E1A"/>
    <w:rsid w:val="00805B82"/>
    <w:rsid w:val="0098487F"/>
    <w:rsid w:val="00F3725A"/>
    <w:rsid w:val="00F6556B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B938"/>
  <w15:chartTrackingRefBased/>
  <w15:docId w15:val="{2B8521C0-67D8-4715-8E3B-DD09B50F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556B"/>
    <w:rPr>
      <w:rFonts w:ascii="Verdana" w:hAnsi="Verdana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A0E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6556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3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25A"/>
    <w:rPr>
      <w:rFonts w:ascii="Segoe UI" w:hAnsi="Segoe UI" w:cs="Segoe UI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A0E1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van Buitenen-Karssen</cp:lastModifiedBy>
  <cp:revision>2</cp:revision>
  <cp:lastPrinted>2018-07-12T06:53:00Z</cp:lastPrinted>
  <dcterms:created xsi:type="dcterms:W3CDTF">2018-07-17T12:33:00Z</dcterms:created>
  <dcterms:modified xsi:type="dcterms:W3CDTF">2018-07-17T12:33:00Z</dcterms:modified>
</cp:coreProperties>
</file>